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仿宋" w:hAnsi="华文仿宋" w:eastAsia="华文仿宋"/>
          <w:sz w:val="28"/>
          <w:szCs w:val="28"/>
          <w:lang w:val="en-US" w:eastAsia="zh-CN"/>
        </w:rPr>
      </w:pPr>
    </w:p>
    <w:p>
      <w:pPr>
        <w:jc w:val="center"/>
        <w:rPr>
          <w:rFonts w:hint="eastAsia" w:ascii="华文仿宋" w:hAnsi="华文仿宋" w:eastAsia="华文仿宋"/>
          <w:b/>
          <w:bCs/>
          <w:sz w:val="36"/>
          <w:szCs w:val="36"/>
          <w:lang w:val="en-US" w:eastAsia="zh-CN"/>
        </w:rPr>
      </w:pPr>
      <w:r>
        <w:rPr>
          <w:rFonts w:hint="eastAsia" w:ascii="华文仿宋" w:hAnsi="华文仿宋" w:eastAsia="华文仿宋"/>
          <w:b/>
          <w:bCs/>
          <w:sz w:val="36"/>
          <w:szCs w:val="36"/>
          <w:lang w:val="en-US" w:eastAsia="zh-CN"/>
        </w:rPr>
        <w:t>关于开展爆破作业单位资质条件及爆破工程技术人员资格条件调查统计的函</w:t>
      </w:r>
    </w:p>
    <w:p>
      <w:pPr>
        <w:jc w:val="center"/>
        <w:rPr>
          <w:rFonts w:hint="eastAsia" w:ascii="华文仿宋" w:hAnsi="华文仿宋" w:eastAsia="华文仿宋"/>
          <w:sz w:val="24"/>
          <w:szCs w:val="24"/>
          <w:lang w:val="en-US" w:eastAsia="zh-CN"/>
        </w:rPr>
      </w:pPr>
    </w:p>
    <w:p>
      <w:pPr>
        <w:rPr>
          <w:rFonts w:hint="eastAsia" w:ascii="华文仿宋" w:hAnsi="华文仿宋" w:eastAsia="华文仿宋"/>
          <w:b/>
          <w:bCs/>
          <w:sz w:val="32"/>
          <w:szCs w:val="32"/>
          <w:lang w:val="en-US" w:eastAsia="zh-CN"/>
        </w:rPr>
      </w:pPr>
      <w:r>
        <w:rPr>
          <w:rFonts w:hint="eastAsia" w:ascii="华文仿宋" w:hAnsi="华文仿宋" w:eastAsia="华文仿宋"/>
          <w:b/>
          <w:bCs/>
          <w:sz w:val="32"/>
          <w:szCs w:val="32"/>
          <w:lang w:val="en-US" w:eastAsia="zh-CN"/>
        </w:rPr>
        <w:t>各爆破作业单位：</w:t>
      </w:r>
    </w:p>
    <w:p>
      <w:pPr>
        <w:ind w:firstLine="560"/>
        <w:rPr>
          <w:rFonts w:hint="eastAsia" w:ascii="华文仿宋" w:hAnsi="华文仿宋" w:eastAsia="华文仿宋"/>
          <w:sz w:val="32"/>
          <w:szCs w:val="32"/>
          <w:lang w:val="en-US" w:eastAsia="zh-CN"/>
        </w:rPr>
      </w:pPr>
      <w:r>
        <w:rPr>
          <w:rFonts w:hint="eastAsia" w:ascii="华文仿宋" w:hAnsi="华文仿宋" w:eastAsia="华文仿宋"/>
          <w:sz w:val="32"/>
          <w:szCs w:val="32"/>
          <w:lang w:val="en-US" w:eastAsia="zh-CN"/>
        </w:rPr>
        <w:t>根据中国工程爆破协</w:t>
      </w:r>
      <w:bookmarkStart w:id="0" w:name="_GoBack"/>
      <w:bookmarkEnd w:id="0"/>
      <w:r>
        <w:rPr>
          <w:rFonts w:hint="eastAsia" w:ascii="华文仿宋" w:hAnsi="华文仿宋" w:eastAsia="华文仿宋"/>
          <w:sz w:val="32"/>
          <w:szCs w:val="32"/>
          <w:lang w:val="en-US" w:eastAsia="zh-CN"/>
        </w:rPr>
        <w:t>会座谈会交流内容和主管部门有关领导指示精神，现开展爆破作业单位资质条件及爆破工程技术人员资格条件调查统计工作，以便更好促进爆破行业规范发展。请有关爆破单位于2019年2月19日前将表格内容填写好并加盖单位公章（见附件）提交河北省工程爆破协会邮箱（电子版的jpg和word格式各一份）。</w:t>
      </w:r>
    </w:p>
    <w:p>
      <w:pPr>
        <w:ind w:firstLine="560"/>
        <w:rPr>
          <w:rFonts w:hint="eastAsia" w:ascii="华文仿宋" w:hAnsi="华文仿宋" w:eastAsia="华文仿宋"/>
          <w:sz w:val="32"/>
          <w:szCs w:val="32"/>
          <w:lang w:val="en-US" w:eastAsia="zh-CN"/>
        </w:rPr>
      </w:pPr>
      <w:r>
        <w:rPr>
          <w:rFonts w:hint="eastAsia" w:ascii="华文仿宋" w:hAnsi="华文仿宋" w:eastAsia="华文仿宋"/>
          <w:sz w:val="32"/>
          <w:szCs w:val="32"/>
          <w:lang w:val="en-US" w:eastAsia="zh-CN"/>
        </w:rPr>
        <w:t>协会联系人：张月秀13831105022</w:t>
      </w:r>
    </w:p>
    <w:p>
      <w:pPr>
        <w:ind w:firstLine="560"/>
        <w:rPr>
          <w:rFonts w:hint="eastAsia" w:ascii="华文仿宋" w:hAnsi="华文仿宋" w:eastAsia="华文仿宋"/>
          <w:sz w:val="32"/>
          <w:szCs w:val="32"/>
          <w:lang w:val="en-US" w:eastAsia="zh-CN"/>
        </w:rPr>
      </w:pPr>
      <w:r>
        <w:rPr>
          <w:rFonts w:hint="eastAsia" w:ascii="华文仿宋" w:hAnsi="华文仿宋" w:eastAsia="华文仿宋"/>
          <w:sz w:val="32"/>
          <w:szCs w:val="32"/>
          <w:lang w:val="en-US" w:eastAsia="zh-CN"/>
        </w:rPr>
        <w:t xml:space="preserve">            苏会彩13785181145</w:t>
      </w:r>
    </w:p>
    <w:p>
      <w:pPr>
        <w:ind w:firstLine="560"/>
        <w:rPr>
          <w:rFonts w:hint="eastAsia" w:ascii="华文仿宋" w:hAnsi="华文仿宋" w:eastAsia="华文仿宋"/>
          <w:sz w:val="32"/>
          <w:szCs w:val="32"/>
          <w:lang w:val="en-US" w:eastAsia="zh-CN"/>
        </w:rPr>
      </w:pPr>
      <w:r>
        <w:rPr>
          <w:rFonts w:hint="eastAsia" w:ascii="华文仿宋" w:hAnsi="华文仿宋" w:eastAsia="华文仿宋"/>
          <w:sz w:val="32"/>
          <w:szCs w:val="32"/>
          <w:lang w:val="en-US" w:eastAsia="zh-CN"/>
        </w:rPr>
        <w:t>协会邮箱：</w:t>
      </w:r>
      <w:r>
        <w:rPr>
          <w:rFonts w:hint="eastAsia" w:ascii="华文仿宋" w:hAnsi="华文仿宋" w:eastAsia="华文仿宋"/>
          <w:sz w:val="32"/>
          <w:szCs w:val="32"/>
          <w:lang w:val="en-US" w:eastAsia="zh-CN"/>
        </w:rPr>
        <w:fldChar w:fldCharType="begin"/>
      </w:r>
      <w:r>
        <w:rPr>
          <w:rFonts w:hint="eastAsia" w:ascii="华文仿宋" w:hAnsi="华文仿宋" w:eastAsia="华文仿宋"/>
          <w:sz w:val="32"/>
          <w:szCs w:val="32"/>
          <w:lang w:val="en-US" w:eastAsia="zh-CN"/>
        </w:rPr>
        <w:instrText xml:space="preserve"> HYPERLINK "mailto:hbsgcbpxh@126.com" </w:instrText>
      </w:r>
      <w:r>
        <w:rPr>
          <w:rFonts w:hint="eastAsia" w:ascii="华文仿宋" w:hAnsi="华文仿宋" w:eastAsia="华文仿宋"/>
          <w:sz w:val="32"/>
          <w:szCs w:val="32"/>
          <w:lang w:val="en-US" w:eastAsia="zh-CN"/>
        </w:rPr>
        <w:fldChar w:fldCharType="separate"/>
      </w:r>
      <w:r>
        <w:rPr>
          <w:rStyle w:val="5"/>
          <w:rFonts w:hint="eastAsia" w:ascii="华文仿宋" w:hAnsi="华文仿宋" w:eastAsia="华文仿宋"/>
          <w:sz w:val="32"/>
          <w:szCs w:val="32"/>
          <w:lang w:val="en-US" w:eastAsia="zh-CN"/>
        </w:rPr>
        <w:t>hbsgcbpxh@126.com</w:t>
      </w:r>
      <w:r>
        <w:rPr>
          <w:rFonts w:hint="eastAsia" w:ascii="华文仿宋" w:hAnsi="华文仿宋" w:eastAsia="华文仿宋"/>
          <w:sz w:val="32"/>
          <w:szCs w:val="32"/>
          <w:lang w:val="en-US" w:eastAsia="zh-CN"/>
        </w:rPr>
        <w:fldChar w:fldCharType="end"/>
      </w:r>
    </w:p>
    <w:p>
      <w:pPr>
        <w:ind w:firstLine="560"/>
        <w:rPr>
          <w:rFonts w:hint="eastAsia" w:ascii="华文仿宋" w:hAnsi="华文仿宋" w:eastAsia="华文仿宋"/>
          <w:sz w:val="32"/>
          <w:szCs w:val="32"/>
          <w:lang w:val="en-US" w:eastAsia="zh-CN"/>
        </w:rPr>
      </w:pPr>
    </w:p>
    <w:p>
      <w:pPr>
        <w:ind w:firstLine="560"/>
        <w:rPr>
          <w:rFonts w:hint="eastAsia" w:ascii="华文仿宋" w:hAnsi="华文仿宋" w:eastAsia="华文仿宋"/>
          <w:sz w:val="32"/>
          <w:szCs w:val="32"/>
          <w:lang w:val="en-US" w:eastAsia="zh-CN"/>
        </w:rPr>
      </w:pPr>
    </w:p>
    <w:p>
      <w:pPr>
        <w:ind w:firstLine="560"/>
        <w:rPr>
          <w:rFonts w:hint="eastAsia" w:ascii="华文仿宋" w:hAnsi="华文仿宋" w:eastAsia="华文仿宋"/>
          <w:sz w:val="32"/>
          <w:szCs w:val="32"/>
          <w:lang w:val="en-US" w:eastAsia="zh-CN"/>
        </w:rPr>
      </w:pPr>
    </w:p>
    <w:p>
      <w:pPr>
        <w:ind w:firstLine="560"/>
        <w:jc w:val="right"/>
        <w:rPr>
          <w:rFonts w:hint="eastAsia" w:ascii="华文仿宋" w:hAnsi="华文仿宋" w:eastAsia="华文仿宋"/>
          <w:sz w:val="32"/>
          <w:szCs w:val="32"/>
          <w:lang w:val="en-US" w:eastAsia="zh-CN"/>
        </w:rPr>
      </w:pPr>
      <w:r>
        <w:rPr>
          <w:rFonts w:hint="eastAsia" w:ascii="华文仿宋" w:hAnsi="华文仿宋" w:eastAsia="华文仿宋"/>
          <w:sz w:val="32"/>
          <w:szCs w:val="32"/>
          <w:lang w:val="en-US" w:eastAsia="zh-CN"/>
        </w:rPr>
        <w:t>河北省工程爆破协会</w:t>
      </w:r>
    </w:p>
    <w:p>
      <w:pPr>
        <w:ind w:firstLine="560"/>
        <w:jc w:val="center"/>
        <w:rPr>
          <w:rFonts w:hint="eastAsia" w:ascii="华文仿宋" w:hAnsi="华文仿宋" w:eastAsia="华文仿宋"/>
          <w:sz w:val="32"/>
          <w:szCs w:val="32"/>
          <w:lang w:val="en-US" w:eastAsia="zh-CN"/>
        </w:rPr>
      </w:pPr>
      <w:r>
        <w:rPr>
          <w:rFonts w:hint="eastAsia" w:ascii="华文仿宋" w:hAnsi="华文仿宋" w:eastAsia="华文仿宋"/>
          <w:sz w:val="32"/>
          <w:szCs w:val="32"/>
          <w:lang w:val="en-US" w:eastAsia="zh-CN"/>
        </w:rPr>
        <w:t xml:space="preserve">                                2019年2月11日</w:t>
      </w:r>
    </w:p>
    <w:p>
      <w:pPr>
        <w:ind w:firstLine="560"/>
        <w:jc w:val="center"/>
        <w:rPr>
          <w:rFonts w:hint="eastAsia" w:ascii="华文仿宋" w:hAnsi="华文仿宋" w:eastAsia="华文仿宋"/>
          <w:sz w:val="32"/>
          <w:szCs w:val="32"/>
          <w:lang w:val="en-US" w:eastAsia="zh-CN"/>
        </w:rPr>
      </w:pPr>
    </w:p>
    <w:p>
      <w:pPr>
        <w:rPr>
          <w:rFonts w:hint="eastAsia" w:ascii="华文仿宋" w:hAnsi="华文仿宋" w:eastAsia="华文仿宋"/>
          <w:sz w:val="28"/>
          <w:szCs w:val="28"/>
        </w:rPr>
      </w:pPr>
    </w:p>
    <w:p>
      <w:pPr>
        <w:rPr>
          <w:rFonts w:hint="eastAsia" w:ascii="华文仿宋" w:hAnsi="华文仿宋" w:eastAsia="华文仿宋"/>
          <w:sz w:val="28"/>
          <w:szCs w:val="28"/>
        </w:rPr>
      </w:pPr>
    </w:p>
    <w:p>
      <w:pPr>
        <w:rPr>
          <w:rFonts w:hint="eastAsia" w:ascii="华文仿宋" w:hAnsi="华文仿宋" w:eastAsia="华文仿宋"/>
          <w:sz w:val="28"/>
          <w:szCs w:val="28"/>
        </w:rPr>
      </w:pPr>
    </w:p>
    <w:p>
      <w:pPr>
        <w:rPr>
          <w:rFonts w:hint="eastAsia" w:ascii="华文仿宋" w:hAnsi="华文仿宋" w:eastAsia="华文仿宋"/>
          <w:sz w:val="28"/>
          <w:szCs w:val="28"/>
        </w:rPr>
      </w:pPr>
    </w:p>
    <w:p>
      <w:pPr>
        <w:rPr>
          <w:rFonts w:ascii="华文仿宋" w:hAnsi="华文仿宋" w:eastAsia="华文仿宋"/>
          <w:sz w:val="28"/>
          <w:szCs w:val="28"/>
        </w:rPr>
      </w:pPr>
      <w:r>
        <w:rPr>
          <w:rFonts w:hint="eastAsia" w:ascii="华文仿宋" w:hAnsi="华文仿宋" w:eastAsia="华文仿宋"/>
          <w:sz w:val="28"/>
          <w:szCs w:val="28"/>
        </w:rPr>
        <w:t>附表：爆破作业单位资质条件调查统计表（可增加附页）</w:t>
      </w:r>
    </w:p>
    <w:tbl>
      <w:tblPr>
        <w:tblStyle w:val="7"/>
        <w:tblW w:w="88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37"/>
        <w:gridCol w:w="851"/>
        <w:gridCol w:w="2409"/>
        <w:gridCol w:w="851"/>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737" w:type="dxa"/>
          </w:tcPr>
          <w:p>
            <w:pPr>
              <w:spacing w:line="400" w:lineRule="exact"/>
              <w:jc w:val="center"/>
              <w:rPr>
                <w:rFonts w:asciiTheme="minorEastAsia" w:hAnsiTheme="minorEastAsia"/>
                <w:b/>
                <w:sz w:val="24"/>
                <w:szCs w:val="24"/>
              </w:rPr>
            </w:pPr>
            <w:r>
              <w:rPr>
                <w:rFonts w:asciiTheme="minorEastAsia" w:hAnsiTheme="minorEastAsia"/>
                <w:b/>
                <w:sz w:val="24"/>
                <w:szCs w:val="24"/>
              </w:rPr>
              <w:t>资质</w:t>
            </w:r>
          </w:p>
          <w:p>
            <w:pPr>
              <w:spacing w:line="400" w:lineRule="exact"/>
              <w:jc w:val="center"/>
              <w:rPr>
                <w:rFonts w:asciiTheme="minorEastAsia" w:hAnsiTheme="minorEastAsia"/>
                <w:b/>
                <w:sz w:val="24"/>
                <w:szCs w:val="24"/>
              </w:rPr>
            </w:pPr>
            <w:r>
              <w:rPr>
                <w:rFonts w:asciiTheme="minorEastAsia" w:hAnsiTheme="minorEastAsia"/>
                <w:b/>
                <w:sz w:val="24"/>
                <w:szCs w:val="24"/>
              </w:rPr>
              <w:t>等级</w:t>
            </w:r>
          </w:p>
        </w:tc>
        <w:tc>
          <w:tcPr>
            <w:tcW w:w="851" w:type="dxa"/>
          </w:tcPr>
          <w:p>
            <w:pPr>
              <w:spacing w:line="400" w:lineRule="exact"/>
              <w:jc w:val="center"/>
              <w:rPr>
                <w:rFonts w:hint="eastAsia" w:asciiTheme="minorEastAsia" w:hAnsiTheme="minorEastAsia"/>
                <w:b/>
                <w:sz w:val="24"/>
                <w:szCs w:val="24"/>
                <w:lang w:val="en-US" w:eastAsia="zh-CN"/>
              </w:rPr>
            </w:pPr>
            <w:r>
              <w:rPr>
                <w:rFonts w:hint="eastAsia" w:asciiTheme="minorEastAsia" w:hAnsiTheme="minorEastAsia"/>
                <w:b/>
                <w:sz w:val="24"/>
                <w:szCs w:val="24"/>
                <w:lang w:val="en-US" w:eastAsia="zh-CN"/>
              </w:rPr>
              <w:t>单位</w:t>
            </w:r>
          </w:p>
          <w:p>
            <w:pPr>
              <w:spacing w:line="400" w:lineRule="exact"/>
              <w:jc w:val="center"/>
              <w:rPr>
                <w:rFonts w:hint="eastAsia" w:asciiTheme="minorEastAsia" w:hAnsiTheme="minorEastAsia"/>
                <w:b/>
                <w:sz w:val="24"/>
                <w:szCs w:val="24"/>
                <w:lang w:val="en-US" w:eastAsia="zh-CN"/>
              </w:rPr>
            </w:pPr>
            <w:r>
              <w:rPr>
                <w:rFonts w:hint="eastAsia" w:asciiTheme="minorEastAsia" w:hAnsiTheme="minorEastAsia"/>
                <w:b/>
                <w:sz w:val="24"/>
                <w:szCs w:val="24"/>
                <w:lang w:val="en-US" w:eastAsia="zh-CN"/>
              </w:rPr>
              <w:t>级别</w:t>
            </w:r>
          </w:p>
          <w:p>
            <w:pPr>
              <w:spacing w:line="400" w:lineRule="exact"/>
              <w:jc w:val="center"/>
              <w:rPr>
                <w:rFonts w:hint="eastAsia" w:asciiTheme="minorEastAsia" w:hAnsiTheme="minorEastAsia" w:eastAsiaTheme="minorEastAsia"/>
                <w:b/>
                <w:sz w:val="24"/>
                <w:szCs w:val="24"/>
                <w:lang w:val="en-US" w:eastAsia="zh-CN"/>
              </w:rPr>
            </w:pPr>
            <w:r>
              <w:rPr>
                <w:rFonts w:hint="eastAsia" w:asciiTheme="minorEastAsia" w:hAnsiTheme="minorEastAsia"/>
                <w:b/>
                <w:sz w:val="24"/>
                <w:szCs w:val="24"/>
                <w:lang w:val="en-US" w:eastAsia="zh-CN"/>
              </w:rPr>
              <w:t>选择打√</w:t>
            </w:r>
          </w:p>
        </w:tc>
        <w:tc>
          <w:tcPr>
            <w:tcW w:w="2409" w:type="dxa"/>
          </w:tcPr>
          <w:p>
            <w:pPr>
              <w:spacing w:line="400" w:lineRule="exact"/>
              <w:jc w:val="center"/>
              <w:rPr>
                <w:rFonts w:asciiTheme="minorEastAsia" w:hAnsiTheme="minorEastAsia"/>
                <w:b/>
                <w:sz w:val="24"/>
                <w:szCs w:val="24"/>
              </w:rPr>
            </w:pPr>
            <w:r>
              <w:rPr>
                <w:rFonts w:asciiTheme="minorEastAsia" w:hAnsiTheme="minorEastAsia"/>
                <w:b/>
                <w:sz w:val="24"/>
                <w:szCs w:val="24"/>
              </w:rPr>
              <w:t>近三年的</w:t>
            </w:r>
          </w:p>
          <w:p>
            <w:pPr>
              <w:spacing w:line="400" w:lineRule="exact"/>
              <w:jc w:val="center"/>
              <w:rPr>
                <w:rFonts w:asciiTheme="minorEastAsia" w:hAnsiTheme="minorEastAsia"/>
                <w:b/>
                <w:sz w:val="24"/>
                <w:szCs w:val="24"/>
              </w:rPr>
            </w:pPr>
            <w:r>
              <w:rPr>
                <w:rFonts w:asciiTheme="minorEastAsia" w:hAnsiTheme="minorEastAsia"/>
                <w:b/>
                <w:sz w:val="24"/>
                <w:szCs w:val="24"/>
              </w:rPr>
              <w:t>业绩情况</w:t>
            </w:r>
          </w:p>
        </w:tc>
        <w:tc>
          <w:tcPr>
            <w:tcW w:w="851" w:type="dxa"/>
          </w:tcPr>
          <w:p>
            <w:pPr>
              <w:spacing w:line="400" w:lineRule="exact"/>
              <w:jc w:val="center"/>
              <w:rPr>
                <w:rFonts w:asciiTheme="minorEastAsia" w:hAnsiTheme="minorEastAsia"/>
                <w:b/>
                <w:sz w:val="24"/>
                <w:szCs w:val="24"/>
              </w:rPr>
            </w:pPr>
            <w:r>
              <w:rPr>
                <w:rFonts w:asciiTheme="minorEastAsia" w:hAnsiTheme="minorEastAsia"/>
                <w:b/>
                <w:sz w:val="24"/>
                <w:szCs w:val="24"/>
              </w:rPr>
              <w:t>单位数</w:t>
            </w:r>
          </w:p>
          <w:p>
            <w:pPr>
              <w:spacing w:line="400" w:lineRule="exact"/>
              <w:jc w:val="center"/>
              <w:rPr>
                <w:rFonts w:asciiTheme="minorEastAsia" w:hAnsiTheme="minorEastAsia"/>
                <w:b/>
                <w:sz w:val="24"/>
                <w:szCs w:val="24"/>
              </w:rPr>
            </w:pPr>
            <w:r>
              <w:rPr>
                <w:rFonts w:asciiTheme="minorEastAsia" w:hAnsiTheme="minorEastAsia"/>
                <w:b/>
                <w:sz w:val="24"/>
                <w:szCs w:val="24"/>
              </w:rPr>
              <w:t>量</w:t>
            </w:r>
            <w:r>
              <w:rPr>
                <w:rFonts w:hint="eastAsia" w:asciiTheme="minorEastAsia" w:hAnsiTheme="minorEastAsia"/>
                <w:b/>
                <w:sz w:val="24"/>
                <w:szCs w:val="24"/>
              </w:rPr>
              <w:t>/个</w:t>
            </w:r>
          </w:p>
        </w:tc>
        <w:tc>
          <w:tcPr>
            <w:tcW w:w="3969" w:type="dxa"/>
          </w:tcPr>
          <w:p>
            <w:pPr>
              <w:spacing w:beforeLines="50" w:line="360" w:lineRule="auto"/>
              <w:jc w:val="center"/>
              <w:rPr>
                <w:rFonts w:asciiTheme="minorEastAsia" w:hAnsiTheme="minorEastAsia"/>
                <w:b/>
                <w:sz w:val="24"/>
                <w:szCs w:val="24"/>
              </w:rPr>
            </w:pPr>
            <w:r>
              <w:rPr>
                <w:rFonts w:asciiTheme="minorEastAsia" w:hAnsiTheme="minorEastAsia"/>
                <w:b/>
                <w:sz w:val="24"/>
                <w:szCs w:val="24"/>
              </w:rPr>
              <w:t>完成规定业绩数量的困难与应对措施以及单位资质审核认定与改进建议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737" w:type="dxa"/>
            <w:vMerge w:val="restart"/>
          </w:tcPr>
          <w:p>
            <w:pPr>
              <w:spacing w:line="480" w:lineRule="auto"/>
              <w:jc w:val="center"/>
              <w:rPr>
                <w:rFonts w:asciiTheme="minorEastAsia" w:hAnsiTheme="minorEastAsia"/>
                <w:sz w:val="24"/>
                <w:szCs w:val="24"/>
              </w:rPr>
            </w:pPr>
          </w:p>
          <w:p>
            <w:pPr>
              <w:spacing w:line="480" w:lineRule="auto"/>
              <w:jc w:val="center"/>
              <w:rPr>
                <w:rFonts w:asciiTheme="minorEastAsia" w:hAnsiTheme="minorEastAsia"/>
                <w:sz w:val="24"/>
                <w:szCs w:val="24"/>
              </w:rPr>
            </w:pPr>
            <w:r>
              <w:rPr>
                <w:rFonts w:asciiTheme="minorEastAsia" w:hAnsiTheme="minorEastAsia"/>
                <w:sz w:val="24"/>
                <w:szCs w:val="24"/>
              </w:rPr>
              <w:t>一级</w:t>
            </w:r>
          </w:p>
        </w:tc>
        <w:tc>
          <w:tcPr>
            <w:tcW w:w="851" w:type="dxa"/>
            <w:vMerge w:val="restart"/>
          </w:tcPr>
          <w:p>
            <w:pPr>
              <w:spacing w:line="480" w:lineRule="auto"/>
              <w:jc w:val="center"/>
              <w:rPr>
                <w:rFonts w:asciiTheme="minorEastAsia" w:hAnsiTheme="minorEastAsia"/>
                <w:sz w:val="24"/>
                <w:szCs w:val="24"/>
              </w:rPr>
            </w:pPr>
          </w:p>
          <w:p>
            <w:pPr>
              <w:spacing w:line="480" w:lineRule="auto"/>
              <w:jc w:val="center"/>
              <w:rPr>
                <w:rFonts w:asciiTheme="minorEastAsia" w:hAnsiTheme="minorEastAsia"/>
                <w:sz w:val="24"/>
                <w:szCs w:val="24"/>
              </w:rPr>
            </w:pPr>
          </w:p>
        </w:tc>
        <w:tc>
          <w:tcPr>
            <w:tcW w:w="2409" w:type="dxa"/>
          </w:tcPr>
          <w:p>
            <w:pPr>
              <w:spacing w:line="480" w:lineRule="auto"/>
              <w:jc w:val="center"/>
              <w:rPr>
                <w:rFonts w:asciiTheme="minorEastAsia" w:hAnsiTheme="minorEastAsia"/>
                <w:sz w:val="24"/>
                <w:szCs w:val="24"/>
              </w:rPr>
            </w:pPr>
            <w:r>
              <w:rPr>
                <w:rFonts w:hint="eastAsia" w:asciiTheme="minorEastAsia" w:hAnsiTheme="minorEastAsia"/>
                <w:sz w:val="24"/>
                <w:szCs w:val="24"/>
              </w:rPr>
              <w:t>满足（≥10A或20B）</w:t>
            </w:r>
          </w:p>
        </w:tc>
        <w:tc>
          <w:tcPr>
            <w:tcW w:w="851" w:type="dxa"/>
          </w:tcPr>
          <w:p>
            <w:pPr>
              <w:spacing w:line="480" w:lineRule="auto"/>
              <w:jc w:val="center"/>
              <w:rPr>
                <w:rFonts w:asciiTheme="minorEastAsia" w:hAnsiTheme="minorEastAsia"/>
                <w:sz w:val="24"/>
                <w:szCs w:val="24"/>
              </w:rPr>
            </w:pPr>
          </w:p>
        </w:tc>
        <w:tc>
          <w:tcPr>
            <w:tcW w:w="3969" w:type="dxa"/>
            <w:vMerge w:val="restart"/>
          </w:tcPr>
          <w:p>
            <w:pPr>
              <w:spacing w:line="480" w:lineRule="auto"/>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737" w:type="dxa"/>
            <w:vMerge w:val="continue"/>
          </w:tcPr>
          <w:p>
            <w:pPr>
              <w:spacing w:line="480" w:lineRule="auto"/>
              <w:jc w:val="center"/>
              <w:rPr>
                <w:rFonts w:asciiTheme="minorEastAsia" w:hAnsiTheme="minorEastAsia"/>
                <w:sz w:val="24"/>
                <w:szCs w:val="24"/>
              </w:rPr>
            </w:pPr>
          </w:p>
        </w:tc>
        <w:tc>
          <w:tcPr>
            <w:tcW w:w="851" w:type="dxa"/>
            <w:vMerge w:val="continue"/>
          </w:tcPr>
          <w:p>
            <w:pPr>
              <w:spacing w:line="480" w:lineRule="auto"/>
              <w:jc w:val="center"/>
              <w:rPr>
                <w:rFonts w:asciiTheme="minorEastAsia" w:hAnsiTheme="minorEastAsia"/>
                <w:sz w:val="24"/>
                <w:szCs w:val="24"/>
              </w:rPr>
            </w:pPr>
          </w:p>
        </w:tc>
        <w:tc>
          <w:tcPr>
            <w:tcW w:w="2409" w:type="dxa"/>
          </w:tcPr>
          <w:p>
            <w:pPr>
              <w:spacing w:line="480" w:lineRule="auto"/>
              <w:jc w:val="center"/>
              <w:rPr>
                <w:rFonts w:asciiTheme="minorEastAsia" w:hAnsiTheme="minorEastAsia"/>
                <w:sz w:val="24"/>
                <w:szCs w:val="24"/>
              </w:rPr>
            </w:pPr>
            <w:r>
              <w:rPr>
                <w:rFonts w:hint="eastAsia" w:asciiTheme="minorEastAsia" w:hAnsiTheme="minorEastAsia"/>
                <w:sz w:val="24"/>
                <w:szCs w:val="24"/>
              </w:rPr>
              <w:t>相差不多（≥7A或14B）</w:t>
            </w:r>
          </w:p>
        </w:tc>
        <w:tc>
          <w:tcPr>
            <w:tcW w:w="851" w:type="dxa"/>
          </w:tcPr>
          <w:p>
            <w:pPr>
              <w:spacing w:line="480" w:lineRule="auto"/>
              <w:jc w:val="center"/>
              <w:rPr>
                <w:rFonts w:asciiTheme="minorEastAsia" w:hAnsiTheme="minorEastAsia"/>
                <w:sz w:val="24"/>
                <w:szCs w:val="24"/>
              </w:rPr>
            </w:pPr>
          </w:p>
        </w:tc>
        <w:tc>
          <w:tcPr>
            <w:tcW w:w="3969" w:type="dxa"/>
            <w:vMerge w:val="continue"/>
          </w:tcPr>
          <w:p>
            <w:pPr>
              <w:spacing w:line="480" w:lineRule="auto"/>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737" w:type="dxa"/>
            <w:vMerge w:val="continue"/>
          </w:tcPr>
          <w:p>
            <w:pPr>
              <w:spacing w:line="480" w:lineRule="auto"/>
              <w:jc w:val="center"/>
              <w:rPr>
                <w:rFonts w:asciiTheme="minorEastAsia" w:hAnsiTheme="minorEastAsia"/>
                <w:sz w:val="24"/>
                <w:szCs w:val="24"/>
              </w:rPr>
            </w:pPr>
          </w:p>
        </w:tc>
        <w:tc>
          <w:tcPr>
            <w:tcW w:w="851" w:type="dxa"/>
            <w:vMerge w:val="continue"/>
          </w:tcPr>
          <w:p>
            <w:pPr>
              <w:spacing w:line="480" w:lineRule="auto"/>
              <w:jc w:val="center"/>
              <w:rPr>
                <w:rFonts w:asciiTheme="minorEastAsia" w:hAnsiTheme="minorEastAsia"/>
                <w:sz w:val="24"/>
                <w:szCs w:val="24"/>
              </w:rPr>
            </w:pPr>
          </w:p>
        </w:tc>
        <w:tc>
          <w:tcPr>
            <w:tcW w:w="2409" w:type="dxa"/>
          </w:tcPr>
          <w:p>
            <w:pPr>
              <w:spacing w:line="480" w:lineRule="auto"/>
              <w:jc w:val="center"/>
              <w:rPr>
                <w:rFonts w:asciiTheme="minorEastAsia" w:hAnsiTheme="minorEastAsia"/>
                <w:sz w:val="24"/>
                <w:szCs w:val="24"/>
              </w:rPr>
            </w:pPr>
            <w:r>
              <w:rPr>
                <w:rFonts w:hint="eastAsia" w:asciiTheme="minorEastAsia" w:hAnsiTheme="minorEastAsia"/>
                <w:sz w:val="24"/>
                <w:szCs w:val="24"/>
              </w:rPr>
              <w:t>不满足（＜7A或14B）</w:t>
            </w:r>
          </w:p>
        </w:tc>
        <w:tc>
          <w:tcPr>
            <w:tcW w:w="851" w:type="dxa"/>
          </w:tcPr>
          <w:p>
            <w:pPr>
              <w:spacing w:line="480" w:lineRule="auto"/>
              <w:jc w:val="center"/>
              <w:rPr>
                <w:rFonts w:asciiTheme="minorEastAsia" w:hAnsiTheme="minorEastAsia"/>
                <w:sz w:val="24"/>
                <w:szCs w:val="24"/>
              </w:rPr>
            </w:pPr>
          </w:p>
        </w:tc>
        <w:tc>
          <w:tcPr>
            <w:tcW w:w="3969" w:type="dxa"/>
            <w:vMerge w:val="continue"/>
          </w:tcPr>
          <w:p>
            <w:pPr>
              <w:spacing w:line="480" w:lineRule="auto"/>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737" w:type="dxa"/>
            <w:vMerge w:val="restart"/>
          </w:tcPr>
          <w:p>
            <w:pPr>
              <w:spacing w:line="480" w:lineRule="auto"/>
              <w:jc w:val="center"/>
              <w:rPr>
                <w:rFonts w:asciiTheme="minorEastAsia" w:hAnsiTheme="minorEastAsia"/>
                <w:sz w:val="24"/>
                <w:szCs w:val="24"/>
              </w:rPr>
            </w:pPr>
          </w:p>
          <w:p>
            <w:pPr>
              <w:spacing w:line="480" w:lineRule="auto"/>
              <w:jc w:val="center"/>
              <w:rPr>
                <w:rFonts w:asciiTheme="minorEastAsia" w:hAnsiTheme="minorEastAsia"/>
                <w:sz w:val="24"/>
                <w:szCs w:val="24"/>
              </w:rPr>
            </w:pPr>
            <w:r>
              <w:rPr>
                <w:rFonts w:asciiTheme="minorEastAsia" w:hAnsiTheme="minorEastAsia"/>
                <w:sz w:val="24"/>
                <w:szCs w:val="24"/>
              </w:rPr>
              <w:t>二级</w:t>
            </w:r>
          </w:p>
        </w:tc>
        <w:tc>
          <w:tcPr>
            <w:tcW w:w="851" w:type="dxa"/>
            <w:vMerge w:val="restart"/>
          </w:tcPr>
          <w:p>
            <w:pPr>
              <w:spacing w:line="480" w:lineRule="auto"/>
              <w:jc w:val="center"/>
              <w:rPr>
                <w:rFonts w:asciiTheme="minorEastAsia" w:hAnsiTheme="minorEastAsia"/>
                <w:sz w:val="24"/>
                <w:szCs w:val="24"/>
              </w:rPr>
            </w:pPr>
          </w:p>
          <w:p>
            <w:pPr>
              <w:spacing w:line="480" w:lineRule="auto"/>
              <w:jc w:val="center"/>
              <w:rPr>
                <w:rFonts w:asciiTheme="minorEastAsia" w:hAnsiTheme="minorEastAsia"/>
                <w:sz w:val="24"/>
                <w:szCs w:val="24"/>
              </w:rPr>
            </w:pPr>
          </w:p>
        </w:tc>
        <w:tc>
          <w:tcPr>
            <w:tcW w:w="2409" w:type="dxa"/>
          </w:tcPr>
          <w:p>
            <w:pPr>
              <w:spacing w:line="480" w:lineRule="auto"/>
              <w:jc w:val="center"/>
              <w:rPr>
                <w:rFonts w:asciiTheme="minorEastAsia" w:hAnsiTheme="minorEastAsia"/>
                <w:sz w:val="24"/>
                <w:szCs w:val="24"/>
              </w:rPr>
            </w:pPr>
            <w:r>
              <w:rPr>
                <w:rFonts w:hint="eastAsia" w:asciiTheme="minorEastAsia" w:hAnsiTheme="minorEastAsia"/>
                <w:sz w:val="24"/>
                <w:szCs w:val="24"/>
              </w:rPr>
              <w:t>满足（≥10B或20C）</w:t>
            </w:r>
          </w:p>
        </w:tc>
        <w:tc>
          <w:tcPr>
            <w:tcW w:w="851" w:type="dxa"/>
          </w:tcPr>
          <w:p>
            <w:pPr>
              <w:spacing w:line="480" w:lineRule="auto"/>
              <w:jc w:val="center"/>
              <w:rPr>
                <w:rFonts w:asciiTheme="minorEastAsia" w:hAnsiTheme="minorEastAsia"/>
                <w:sz w:val="24"/>
                <w:szCs w:val="24"/>
              </w:rPr>
            </w:pPr>
          </w:p>
        </w:tc>
        <w:tc>
          <w:tcPr>
            <w:tcW w:w="3969" w:type="dxa"/>
            <w:vMerge w:val="continue"/>
          </w:tcPr>
          <w:p>
            <w:pPr>
              <w:spacing w:line="480" w:lineRule="auto"/>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737" w:type="dxa"/>
            <w:vMerge w:val="continue"/>
          </w:tcPr>
          <w:p>
            <w:pPr>
              <w:spacing w:line="480" w:lineRule="auto"/>
              <w:jc w:val="center"/>
              <w:rPr>
                <w:rFonts w:asciiTheme="minorEastAsia" w:hAnsiTheme="minorEastAsia"/>
                <w:sz w:val="24"/>
                <w:szCs w:val="24"/>
              </w:rPr>
            </w:pPr>
          </w:p>
        </w:tc>
        <w:tc>
          <w:tcPr>
            <w:tcW w:w="851" w:type="dxa"/>
            <w:vMerge w:val="continue"/>
          </w:tcPr>
          <w:p>
            <w:pPr>
              <w:spacing w:line="480" w:lineRule="auto"/>
              <w:jc w:val="center"/>
              <w:rPr>
                <w:rFonts w:asciiTheme="minorEastAsia" w:hAnsiTheme="minorEastAsia"/>
                <w:sz w:val="24"/>
                <w:szCs w:val="24"/>
              </w:rPr>
            </w:pPr>
          </w:p>
        </w:tc>
        <w:tc>
          <w:tcPr>
            <w:tcW w:w="2409" w:type="dxa"/>
          </w:tcPr>
          <w:p>
            <w:pPr>
              <w:spacing w:line="480" w:lineRule="auto"/>
              <w:jc w:val="center"/>
              <w:rPr>
                <w:rFonts w:asciiTheme="minorEastAsia" w:hAnsiTheme="minorEastAsia"/>
                <w:sz w:val="24"/>
                <w:szCs w:val="24"/>
              </w:rPr>
            </w:pPr>
            <w:r>
              <w:rPr>
                <w:rFonts w:hint="eastAsia" w:asciiTheme="minorEastAsia" w:hAnsiTheme="minorEastAsia"/>
                <w:sz w:val="24"/>
                <w:szCs w:val="24"/>
              </w:rPr>
              <w:t>相差不多（≥7B或14C）</w:t>
            </w:r>
          </w:p>
        </w:tc>
        <w:tc>
          <w:tcPr>
            <w:tcW w:w="851" w:type="dxa"/>
          </w:tcPr>
          <w:p>
            <w:pPr>
              <w:spacing w:line="480" w:lineRule="auto"/>
              <w:jc w:val="center"/>
              <w:rPr>
                <w:rFonts w:asciiTheme="minorEastAsia" w:hAnsiTheme="minorEastAsia"/>
                <w:sz w:val="24"/>
                <w:szCs w:val="24"/>
              </w:rPr>
            </w:pPr>
          </w:p>
        </w:tc>
        <w:tc>
          <w:tcPr>
            <w:tcW w:w="3969" w:type="dxa"/>
            <w:vMerge w:val="continue"/>
          </w:tcPr>
          <w:p>
            <w:pPr>
              <w:spacing w:line="480" w:lineRule="auto"/>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737" w:type="dxa"/>
            <w:vMerge w:val="continue"/>
          </w:tcPr>
          <w:p>
            <w:pPr>
              <w:spacing w:line="480" w:lineRule="auto"/>
              <w:jc w:val="center"/>
              <w:rPr>
                <w:rFonts w:asciiTheme="minorEastAsia" w:hAnsiTheme="minorEastAsia"/>
                <w:sz w:val="24"/>
                <w:szCs w:val="24"/>
              </w:rPr>
            </w:pPr>
          </w:p>
        </w:tc>
        <w:tc>
          <w:tcPr>
            <w:tcW w:w="851" w:type="dxa"/>
            <w:vMerge w:val="continue"/>
          </w:tcPr>
          <w:p>
            <w:pPr>
              <w:spacing w:line="480" w:lineRule="auto"/>
              <w:jc w:val="center"/>
              <w:rPr>
                <w:rFonts w:asciiTheme="minorEastAsia" w:hAnsiTheme="minorEastAsia"/>
                <w:sz w:val="24"/>
                <w:szCs w:val="24"/>
              </w:rPr>
            </w:pPr>
          </w:p>
        </w:tc>
        <w:tc>
          <w:tcPr>
            <w:tcW w:w="2409" w:type="dxa"/>
          </w:tcPr>
          <w:p>
            <w:pPr>
              <w:spacing w:line="480" w:lineRule="auto"/>
              <w:jc w:val="center"/>
              <w:rPr>
                <w:rFonts w:asciiTheme="minorEastAsia" w:hAnsiTheme="minorEastAsia"/>
                <w:sz w:val="24"/>
                <w:szCs w:val="24"/>
              </w:rPr>
            </w:pPr>
            <w:r>
              <w:rPr>
                <w:rFonts w:hint="eastAsia" w:asciiTheme="minorEastAsia" w:hAnsiTheme="minorEastAsia"/>
                <w:sz w:val="24"/>
                <w:szCs w:val="24"/>
              </w:rPr>
              <w:t>不满足（＜7B或14C）</w:t>
            </w:r>
          </w:p>
        </w:tc>
        <w:tc>
          <w:tcPr>
            <w:tcW w:w="851" w:type="dxa"/>
          </w:tcPr>
          <w:p>
            <w:pPr>
              <w:spacing w:line="480" w:lineRule="auto"/>
              <w:jc w:val="center"/>
              <w:rPr>
                <w:rFonts w:asciiTheme="minorEastAsia" w:hAnsiTheme="minorEastAsia"/>
                <w:sz w:val="24"/>
                <w:szCs w:val="24"/>
              </w:rPr>
            </w:pPr>
          </w:p>
        </w:tc>
        <w:tc>
          <w:tcPr>
            <w:tcW w:w="3969" w:type="dxa"/>
            <w:vMerge w:val="continue"/>
          </w:tcPr>
          <w:p>
            <w:pPr>
              <w:spacing w:line="480" w:lineRule="auto"/>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737" w:type="dxa"/>
            <w:vMerge w:val="restart"/>
          </w:tcPr>
          <w:p>
            <w:pPr>
              <w:spacing w:line="480" w:lineRule="auto"/>
              <w:jc w:val="center"/>
              <w:rPr>
                <w:rFonts w:asciiTheme="minorEastAsia" w:hAnsiTheme="minorEastAsia"/>
                <w:sz w:val="24"/>
                <w:szCs w:val="24"/>
              </w:rPr>
            </w:pPr>
            <w:r>
              <w:rPr>
                <w:rFonts w:asciiTheme="minorEastAsia" w:hAnsiTheme="minorEastAsia"/>
                <w:sz w:val="24"/>
                <w:szCs w:val="24"/>
              </w:rPr>
              <w:t>三级</w:t>
            </w:r>
          </w:p>
        </w:tc>
        <w:tc>
          <w:tcPr>
            <w:tcW w:w="851" w:type="dxa"/>
            <w:vMerge w:val="restart"/>
          </w:tcPr>
          <w:p>
            <w:pPr>
              <w:spacing w:line="480" w:lineRule="auto"/>
              <w:jc w:val="center"/>
              <w:rPr>
                <w:rFonts w:asciiTheme="minorEastAsia" w:hAnsiTheme="minorEastAsia"/>
                <w:sz w:val="24"/>
                <w:szCs w:val="24"/>
              </w:rPr>
            </w:pPr>
          </w:p>
        </w:tc>
        <w:tc>
          <w:tcPr>
            <w:tcW w:w="2409" w:type="dxa"/>
          </w:tcPr>
          <w:p>
            <w:pPr>
              <w:spacing w:line="480" w:lineRule="auto"/>
              <w:jc w:val="center"/>
              <w:rPr>
                <w:rFonts w:asciiTheme="minorEastAsia" w:hAnsiTheme="minorEastAsia"/>
                <w:sz w:val="24"/>
                <w:szCs w:val="24"/>
              </w:rPr>
            </w:pPr>
            <w:r>
              <w:rPr>
                <w:rFonts w:hint="eastAsia" w:asciiTheme="minorEastAsia" w:hAnsiTheme="minorEastAsia"/>
                <w:sz w:val="24"/>
                <w:szCs w:val="24"/>
              </w:rPr>
              <w:t>满足（≥10C或20D）</w:t>
            </w:r>
          </w:p>
        </w:tc>
        <w:tc>
          <w:tcPr>
            <w:tcW w:w="851" w:type="dxa"/>
          </w:tcPr>
          <w:p>
            <w:pPr>
              <w:spacing w:line="480" w:lineRule="auto"/>
              <w:jc w:val="center"/>
              <w:rPr>
                <w:rFonts w:asciiTheme="minorEastAsia" w:hAnsiTheme="minorEastAsia"/>
                <w:sz w:val="24"/>
                <w:szCs w:val="24"/>
              </w:rPr>
            </w:pPr>
          </w:p>
        </w:tc>
        <w:tc>
          <w:tcPr>
            <w:tcW w:w="3969" w:type="dxa"/>
            <w:vMerge w:val="continue"/>
          </w:tcPr>
          <w:p>
            <w:pPr>
              <w:spacing w:line="480" w:lineRule="auto"/>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737" w:type="dxa"/>
            <w:vMerge w:val="continue"/>
          </w:tcPr>
          <w:p>
            <w:pPr>
              <w:spacing w:line="480" w:lineRule="auto"/>
              <w:jc w:val="center"/>
              <w:rPr>
                <w:rFonts w:asciiTheme="minorEastAsia" w:hAnsiTheme="minorEastAsia"/>
                <w:sz w:val="24"/>
                <w:szCs w:val="24"/>
              </w:rPr>
            </w:pPr>
          </w:p>
        </w:tc>
        <w:tc>
          <w:tcPr>
            <w:tcW w:w="851" w:type="dxa"/>
            <w:vMerge w:val="continue"/>
          </w:tcPr>
          <w:p>
            <w:pPr>
              <w:spacing w:line="480" w:lineRule="auto"/>
              <w:jc w:val="center"/>
              <w:rPr>
                <w:rFonts w:asciiTheme="minorEastAsia" w:hAnsiTheme="minorEastAsia"/>
                <w:sz w:val="24"/>
                <w:szCs w:val="24"/>
              </w:rPr>
            </w:pPr>
          </w:p>
        </w:tc>
        <w:tc>
          <w:tcPr>
            <w:tcW w:w="2409" w:type="dxa"/>
          </w:tcPr>
          <w:p>
            <w:pPr>
              <w:spacing w:line="480" w:lineRule="auto"/>
              <w:jc w:val="center"/>
              <w:rPr>
                <w:rFonts w:asciiTheme="minorEastAsia" w:hAnsiTheme="minorEastAsia"/>
                <w:sz w:val="24"/>
                <w:szCs w:val="24"/>
              </w:rPr>
            </w:pPr>
            <w:r>
              <w:rPr>
                <w:rFonts w:hint="eastAsia" w:asciiTheme="minorEastAsia" w:hAnsiTheme="minorEastAsia"/>
                <w:sz w:val="24"/>
                <w:szCs w:val="24"/>
              </w:rPr>
              <w:t>相差不多（≥7C或14D）</w:t>
            </w:r>
          </w:p>
        </w:tc>
        <w:tc>
          <w:tcPr>
            <w:tcW w:w="851" w:type="dxa"/>
          </w:tcPr>
          <w:p>
            <w:pPr>
              <w:spacing w:line="480" w:lineRule="auto"/>
              <w:jc w:val="center"/>
              <w:rPr>
                <w:rFonts w:asciiTheme="minorEastAsia" w:hAnsiTheme="minorEastAsia"/>
                <w:sz w:val="24"/>
                <w:szCs w:val="24"/>
              </w:rPr>
            </w:pPr>
          </w:p>
        </w:tc>
        <w:tc>
          <w:tcPr>
            <w:tcW w:w="3969" w:type="dxa"/>
            <w:vMerge w:val="continue"/>
          </w:tcPr>
          <w:p>
            <w:pPr>
              <w:spacing w:line="480" w:lineRule="auto"/>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737" w:type="dxa"/>
            <w:vMerge w:val="continue"/>
          </w:tcPr>
          <w:p>
            <w:pPr>
              <w:spacing w:line="480" w:lineRule="auto"/>
              <w:jc w:val="center"/>
              <w:rPr>
                <w:rFonts w:asciiTheme="minorEastAsia" w:hAnsiTheme="minorEastAsia"/>
                <w:sz w:val="24"/>
                <w:szCs w:val="24"/>
              </w:rPr>
            </w:pPr>
          </w:p>
        </w:tc>
        <w:tc>
          <w:tcPr>
            <w:tcW w:w="851" w:type="dxa"/>
            <w:vMerge w:val="continue"/>
          </w:tcPr>
          <w:p>
            <w:pPr>
              <w:spacing w:line="480" w:lineRule="auto"/>
              <w:jc w:val="center"/>
              <w:rPr>
                <w:rFonts w:asciiTheme="minorEastAsia" w:hAnsiTheme="minorEastAsia"/>
                <w:sz w:val="24"/>
                <w:szCs w:val="24"/>
              </w:rPr>
            </w:pPr>
          </w:p>
        </w:tc>
        <w:tc>
          <w:tcPr>
            <w:tcW w:w="2409" w:type="dxa"/>
          </w:tcPr>
          <w:p>
            <w:pPr>
              <w:spacing w:line="480" w:lineRule="auto"/>
              <w:jc w:val="center"/>
              <w:rPr>
                <w:rFonts w:asciiTheme="minorEastAsia" w:hAnsiTheme="minorEastAsia"/>
                <w:sz w:val="24"/>
                <w:szCs w:val="24"/>
              </w:rPr>
            </w:pPr>
            <w:r>
              <w:rPr>
                <w:rFonts w:hint="eastAsia" w:asciiTheme="minorEastAsia" w:hAnsiTheme="minorEastAsia"/>
                <w:sz w:val="24"/>
                <w:szCs w:val="24"/>
              </w:rPr>
              <w:t>不满足（＜7C或14D）</w:t>
            </w:r>
          </w:p>
        </w:tc>
        <w:tc>
          <w:tcPr>
            <w:tcW w:w="851" w:type="dxa"/>
          </w:tcPr>
          <w:p>
            <w:pPr>
              <w:spacing w:line="480" w:lineRule="auto"/>
              <w:jc w:val="center"/>
              <w:rPr>
                <w:rFonts w:asciiTheme="minorEastAsia" w:hAnsiTheme="minorEastAsia"/>
                <w:sz w:val="24"/>
                <w:szCs w:val="24"/>
              </w:rPr>
            </w:pPr>
          </w:p>
        </w:tc>
        <w:tc>
          <w:tcPr>
            <w:tcW w:w="3969" w:type="dxa"/>
            <w:vMerge w:val="continue"/>
          </w:tcPr>
          <w:p>
            <w:pPr>
              <w:spacing w:line="480" w:lineRule="auto"/>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737" w:type="dxa"/>
            <w:vMerge w:val="restart"/>
          </w:tcPr>
          <w:p>
            <w:pPr>
              <w:spacing w:line="480" w:lineRule="auto"/>
              <w:jc w:val="center"/>
              <w:rPr>
                <w:rFonts w:asciiTheme="minorEastAsia" w:hAnsiTheme="minorEastAsia"/>
                <w:sz w:val="24"/>
                <w:szCs w:val="24"/>
              </w:rPr>
            </w:pPr>
            <w:r>
              <w:rPr>
                <w:rFonts w:asciiTheme="minorEastAsia" w:hAnsiTheme="minorEastAsia"/>
                <w:sz w:val="24"/>
                <w:szCs w:val="24"/>
              </w:rPr>
              <w:t>四级</w:t>
            </w:r>
          </w:p>
        </w:tc>
        <w:tc>
          <w:tcPr>
            <w:tcW w:w="851" w:type="dxa"/>
            <w:vMerge w:val="restart"/>
          </w:tcPr>
          <w:p>
            <w:pPr>
              <w:spacing w:line="480" w:lineRule="auto"/>
              <w:jc w:val="center"/>
              <w:rPr>
                <w:rFonts w:asciiTheme="minorEastAsia" w:hAnsiTheme="minorEastAsia"/>
                <w:sz w:val="24"/>
                <w:szCs w:val="24"/>
              </w:rPr>
            </w:pPr>
          </w:p>
        </w:tc>
        <w:tc>
          <w:tcPr>
            <w:tcW w:w="2409" w:type="dxa"/>
          </w:tcPr>
          <w:p>
            <w:pPr>
              <w:spacing w:line="480" w:lineRule="auto"/>
              <w:jc w:val="center"/>
              <w:rPr>
                <w:rFonts w:asciiTheme="minorEastAsia" w:hAnsiTheme="minorEastAsia"/>
                <w:sz w:val="24"/>
                <w:szCs w:val="24"/>
              </w:rPr>
            </w:pPr>
            <w:r>
              <w:rPr>
                <w:rFonts w:hint="eastAsia" w:asciiTheme="minorEastAsia" w:hAnsiTheme="minorEastAsia"/>
                <w:sz w:val="24"/>
                <w:szCs w:val="24"/>
              </w:rPr>
              <w:t>满足（≥10D）</w:t>
            </w:r>
          </w:p>
        </w:tc>
        <w:tc>
          <w:tcPr>
            <w:tcW w:w="851" w:type="dxa"/>
          </w:tcPr>
          <w:p>
            <w:pPr>
              <w:spacing w:line="480" w:lineRule="auto"/>
              <w:jc w:val="center"/>
              <w:rPr>
                <w:rFonts w:asciiTheme="minorEastAsia" w:hAnsiTheme="minorEastAsia"/>
                <w:sz w:val="24"/>
                <w:szCs w:val="24"/>
              </w:rPr>
            </w:pPr>
          </w:p>
        </w:tc>
        <w:tc>
          <w:tcPr>
            <w:tcW w:w="3969" w:type="dxa"/>
            <w:vMerge w:val="continue"/>
          </w:tcPr>
          <w:p>
            <w:pPr>
              <w:spacing w:line="480" w:lineRule="auto"/>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737" w:type="dxa"/>
            <w:vMerge w:val="continue"/>
          </w:tcPr>
          <w:p>
            <w:pPr>
              <w:spacing w:line="480" w:lineRule="auto"/>
              <w:jc w:val="center"/>
              <w:rPr>
                <w:rFonts w:asciiTheme="minorEastAsia" w:hAnsiTheme="minorEastAsia"/>
                <w:sz w:val="24"/>
                <w:szCs w:val="24"/>
              </w:rPr>
            </w:pPr>
          </w:p>
        </w:tc>
        <w:tc>
          <w:tcPr>
            <w:tcW w:w="851" w:type="dxa"/>
            <w:vMerge w:val="continue"/>
          </w:tcPr>
          <w:p>
            <w:pPr>
              <w:spacing w:line="480" w:lineRule="auto"/>
              <w:jc w:val="center"/>
              <w:rPr>
                <w:rFonts w:asciiTheme="minorEastAsia" w:hAnsiTheme="minorEastAsia"/>
                <w:sz w:val="24"/>
                <w:szCs w:val="24"/>
              </w:rPr>
            </w:pPr>
          </w:p>
        </w:tc>
        <w:tc>
          <w:tcPr>
            <w:tcW w:w="2409" w:type="dxa"/>
          </w:tcPr>
          <w:p>
            <w:pPr>
              <w:spacing w:line="480" w:lineRule="auto"/>
              <w:jc w:val="center"/>
              <w:rPr>
                <w:rFonts w:asciiTheme="minorEastAsia" w:hAnsiTheme="minorEastAsia"/>
                <w:sz w:val="24"/>
                <w:szCs w:val="24"/>
              </w:rPr>
            </w:pPr>
            <w:r>
              <w:rPr>
                <w:rFonts w:hint="eastAsia" w:asciiTheme="minorEastAsia" w:hAnsiTheme="minorEastAsia"/>
                <w:sz w:val="24"/>
                <w:szCs w:val="24"/>
              </w:rPr>
              <w:t>相差不多（≥7D）</w:t>
            </w:r>
          </w:p>
        </w:tc>
        <w:tc>
          <w:tcPr>
            <w:tcW w:w="851" w:type="dxa"/>
          </w:tcPr>
          <w:p>
            <w:pPr>
              <w:spacing w:line="480" w:lineRule="auto"/>
              <w:jc w:val="center"/>
              <w:rPr>
                <w:rFonts w:asciiTheme="minorEastAsia" w:hAnsiTheme="minorEastAsia"/>
                <w:sz w:val="24"/>
                <w:szCs w:val="24"/>
              </w:rPr>
            </w:pPr>
          </w:p>
        </w:tc>
        <w:tc>
          <w:tcPr>
            <w:tcW w:w="3969" w:type="dxa"/>
            <w:vMerge w:val="continue"/>
          </w:tcPr>
          <w:p>
            <w:pPr>
              <w:spacing w:line="480" w:lineRule="auto"/>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737" w:type="dxa"/>
            <w:vMerge w:val="continue"/>
          </w:tcPr>
          <w:p>
            <w:pPr>
              <w:spacing w:line="480" w:lineRule="auto"/>
              <w:jc w:val="center"/>
              <w:rPr>
                <w:rFonts w:asciiTheme="minorEastAsia" w:hAnsiTheme="minorEastAsia"/>
                <w:sz w:val="24"/>
                <w:szCs w:val="24"/>
              </w:rPr>
            </w:pPr>
          </w:p>
        </w:tc>
        <w:tc>
          <w:tcPr>
            <w:tcW w:w="851" w:type="dxa"/>
            <w:vMerge w:val="continue"/>
          </w:tcPr>
          <w:p>
            <w:pPr>
              <w:spacing w:line="480" w:lineRule="auto"/>
              <w:jc w:val="center"/>
              <w:rPr>
                <w:rFonts w:asciiTheme="minorEastAsia" w:hAnsiTheme="minorEastAsia"/>
                <w:sz w:val="24"/>
                <w:szCs w:val="24"/>
              </w:rPr>
            </w:pPr>
          </w:p>
        </w:tc>
        <w:tc>
          <w:tcPr>
            <w:tcW w:w="2409" w:type="dxa"/>
          </w:tcPr>
          <w:p>
            <w:pPr>
              <w:spacing w:line="480" w:lineRule="auto"/>
              <w:jc w:val="center"/>
              <w:rPr>
                <w:rFonts w:asciiTheme="minorEastAsia" w:hAnsiTheme="minorEastAsia"/>
                <w:sz w:val="24"/>
                <w:szCs w:val="24"/>
              </w:rPr>
            </w:pPr>
            <w:r>
              <w:rPr>
                <w:rFonts w:hint="eastAsia" w:asciiTheme="minorEastAsia" w:hAnsiTheme="minorEastAsia"/>
                <w:sz w:val="24"/>
                <w:szCs w:val="24"/>
              </w:rPr>
              <w:t>不满足（＜7D）</w:t>
            </w:r>
          </w:p>
        </w:tc>
        <w:tc>
          <w:tcPr>
            <w:tcW w:w="851" w:type="dxa"/>
          </w:tcPr>
          <w:p>
            <w:pPr>
              <w:spacing w:line="480" w:lineRule="auto"/>
              <w:jc w:val="center"/>
              <w:rPr>
                <w:rFonts w:asciiTheme="minorEastAsia" w:hAnsiTheme="minorEastAsia"/>
                <w:sz w:val="24"/>
                <w:szCs w:val="24"/>
              </w:rPr>
            </w:pPr>
          </w:p>
        </w:tc>
        <w:tc>
          <w:tcPr>
            <w:tcW w:w="3969" w:type="dxa"/>
            <w:vMerge w:val="continue"/>
          </w:tcPr>
          <w:p>
            <w:pPr>
              <w:spacing w:line="480" w:lineRule="auto"/>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737" w:type="dxa"/>
          </w:tcPr>
          <w:p>
            <w:pPr>
              <w:spacing w:line="480" w:lineRule="auto"/>
              <w:jc w:val="center"/>
              <w:rPr>
                <w:rFonts w:asciiTheme="minorEastAsia" w:hAnsiTheme="minorEastAsia"/>
                <w:b/>
                <w:sz w:val="24"/>
                <w:szCs w:val="24"/>
              </w:rPr>
            </w:pPr>
            <w:r>
              <w:rPr>
                <w:rFonts w:asciiTheme="minorEastAsia" w:hAnsiTheme="minorEastAsia"/>
                <w:b/>
                <w:sz w:val="24"/>
                <w:szCs w:val="24"/>
              </w:rPr>
              <w:t>备注</w:t>
            </w:r>
          </w:p>
        </w:tc>
        <w:tc>
          <w:tcPr>
            <w:tcW w:w="8080" w:type="dxa"/>
            <w:gridSpan w:val="4"/>
          </w:tcPr>
          <w:p>
            <w:pPr>
              <w:spacing w:line="480" w:lineRule="auto"/>
              <w:jc w:val="center"/>
              <w:rPr>
                <w:rFonts w:asciiTheme="minorEastAsia" w:hAnsiTheme="minorEastAsia"/>
                <w:sz w:val="24"/>
                <w:szCs w:val="24"/>
              </w:rPr>
            </w:pPr>
          </w:p>
        </w:tc>
      </w:tr>
    </w:tbl>
    <w:p>
      <w:pPr>
        <w:jc w:val="center"/>
        <w:rPr>
          <w:rFonts w:ascii="华文仿宋" w:hAnsi="华文仿宋" w:eastAsia="华文仿宋"/>
          <w:sz w:val="28"/>
          <w:szCs w:val="28"/>
        </w:rPr>
      </w:pPr>
    </w:p>
    <w:p>
      <w:pPr>
        <w:jc w:val="center"/>
        <w:rPr>
          <w:rFonts w:ascii="华文仿宋" w:hAnsi="华文仿宋" w:eastAsia="华文仿宋"/>
          <w:sz w:val="28"/>
          <w:szCs w:val="28"/>
        </w:rPr>
      </w:pPr>
      <w:r>
        <w:rPr>
          <w:rFonts w:hint="eastAsia" w:ascii="华文仿宋" w:hAnsi="华文仿宋" w:eastAsia="华文仿宋"/>
          <w:sz w:val="28"/>
          <w:szCs w:val="28"/>
        </w:rPr>
        <w:t xml:space="preserve">                               </w:t>
      </w:r>
      <w:r>
        <w:rPr>
          <w:rFonts w:hint="eastAsia" w:ascii="华文仿宋" w:hAnsi="华文仿宋" w:eastAsia="华文仿宋"/>
          <w:sz w:val="28"/>
          <w:szCs w:val="28"/>
          <w:lang w:val="en-US" w:eastAsia="zh-CN"/>
        </w:rPr>
        <w:t>爆破单位名称</w:t>
      </w:r>
      <w:r>
        <w:rPr>
          <w:rFonts w:hint="eastAsia" w:ascii="华文仿宋" w:hAnsi="华文仿宋" w:eastAsia="华文仿宋"/>
          <w:sz w:val="28"/>
          <w:szCs w:val="28"/>
        </w:rPr>
        <w:t>（盖章）</w:t>
      </w:r>
    </w:p>
    <w:p>
      <w:pPr>
        <w:jc w:val="center"/>
        <w:rPr>
          <w:rFonts w:ascii="华文仿宋" w:hAnsi="华文仿宋" w:eastAsia="华文仿宋"/>
          <w:sz w:val="28"/>
          <w:szCs w:val="28"/>
        </w:rPr>
      </w:pPr>
      <w:r>
        <w:rPr>
          <w:rFonts w:hint="eastAsia" w:ascii="华文仿宋" w:hAnsi="华文仿宋" w:eastAsia="华文仿宋"/>
          <w:sz w:val="28"/>
          <w:szCs w:val="28"/>
        </w:rPr>
        <w:t xml:space="preserve">                              2019年  月   日</w:t>
      </w:r>
    </w:p>
    <w:p>
      <w:pPr>
        <w:jc w:val="center"/>
        <w:rPr>
          <w:rFonts w:ascii="华文仿宋" w:hAnsi="华文仿宋" w:eastAsia="华文仿宋"/>
          <w:sz w:val="28"/>
          <w:szCs w:val="28"/>
        </w:rPr>
      </w:pPr>
    </w:p>
    <w:p>
      <w:pPr>
        <w:jc w:val="center"/>
        <w:rPr>
          <w:rFonts w:ascii="华文仿宋" w:hAnsi="华文仿宋" w:eastAsia="华文仿宋"/>
          <w:sz w:val="28"/>
          <w:szCs w:val="28"/>
        </w:rPr>
      </w:pPr>
    </w:p>
    <w:p>
      <w:pPr>
        <w:rPr>
          <w:rFonts w:hint="eastAsia" w:ascii="华文仿宋" w:hAnsi="华文仿宋" w:eastAsia="华文仿宋"/>
          <w:sz w:val="28"/>
          <w:szCs w:val="28"/>
        </w:rPr>
      </w:pPr>
    </w:p>
    <w:p>
      <w:pPr>
        <w:rPr>
          <w:rFonts w:ascii="华文仿宋" w:hAnsi="华文仿宋" w:eastAsia="华文仿宋"/>
          <w:sz w:val="28"/>
          <w:szCs w:val="28"/>
        </w:rPr>
      </w:pPr>
      <w:r>
        <w:rPr>
          <w:rFonts w:hint="eastAsia" w:ascii="华文仿宋" w:hAnsi="华文仿宋" w:eastAsia="华文仿宋"/>
          <w:sz w:val="28"/>
          <w:szCs w:val="28"/>
        </w:rPr>
        <w:t>附表：爆破工程技术人员资格条件调查统计表（可增加附页）</w:t>
      </w:r>
    </w:p>
    <w:tbl>
      <w:tblPr>
        <w:tblStyle w:val="7"/>
        <w:tblW w:w="88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37"/>
        <w:gridCol w:w="851"/>
        <w:gridCol w:w="7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737" w:type="dxa"/>
          </w:tcPr>
          <w:p>
            <w:pPr>
              <w:spacing w:line="400" w:lineRule="exact"/>
              <w:jc w:val="center"/>
              <w:rPr>
                <w:rFonts w:asciiTheme="minorEastAsia" w:hAnsiTheme="minorEastAsia"/>
                <w:b/>
                <w:sz w:val="24"/>
                <w:szCs w:val="24"/>
              </w:rPr>
            </w:pPr>
            <w:r>
              <w:rPr>
                <w:rFonts w:hint="eastAsia" w:asciiTheme="minorEastAsia" w:hAnsiTheme="minorEastAsia"/>
                <w:b/>
                <w:sz w:val="24"/>
                <w:szCs w:val="24"/>
              </w:rPr>
              <w:t>资格</w:t>
            </w:r>
          </w:p>
          <w:p>
            <w:pPr>
              <w:spacing w:line="400" w:lineRule="exact"/>
              <w:jc w:val="center"/>
              <w:rPr>
                <w:rFonts w:asciiTheme="minorEastAsia" w:hAnsiTheme="minorEastAsia"/>
                <w:b/>
                <w:sz w:val="24"/>
                <w:szCs w:val="24"/>
              </w:rPr>
            </w:pPr>
            <w:r>
              <w:rPr>
                <w:rFonts w:asciiTheme="minorEastAsia" w:hAnsiTheme="minorEastAsia"/>
                <w:b/>
                <w:sz w:val="24"/>
                <w:szCs w:val="24"/>
              </w:rPr>
              <w:t>等级</w:t>
            </w:r>
          </w:p>
        </w:tc>
        <w:tc>
          <w:tcPr>
            <w:tcW w:w="851" w:type="dxa"/>
          </w:tcPr>
          <w:p>
            <w:pPr>
              <w:spacing w:line="400" w:lineRule="exact"/>
              <w:jc w:val="center"/>
              <w:rPr>
                <w:rFonts w:asciiTheme="minorEastAsia" w:hAnsiTheme="minorEastAsia"/>
                <w:b/>
                <w:sz w:val="24"/>
                <w:szCs w:val="24"/>
              </w:rPr>
            </w:pPr>
            <w:r>
              <w:rPr>
                <w:rFonts w:hint="eastAsia" w:asciiTheme="minorEastAsia" w:hAnsiTheme="minorEastAsia"/>
                <w:b/>
                <w:sz w:val="24"/>
                <w:szCs w:val="24"/>
              </w:rPr>
              <w:t>人员数</w:t>
            </w:r>
          </w:p>
          <w:p>
            <w:pPr>
              <w:spacing w:line="400" w:lineRule="exact"/>
              <w:jc w:val="center"/>
              <w:rPr>
                <w:rFonts w:asciiTheme="minorEastAsia" w:hAnsiTheme="minorEastAsia"/>
                <w:b/>
                <w:sz w:val="24"/>
                <w:szCs w:val="24"/>
              </w:rPr>
            </w:pPr>
            <w:r>
              <w:rPr>
                <w:rFonts w:hint="eastAsia" w:asciiTheme="minorEastAsia" w:hAnsiTheme="minorEastAsia"/>
                <w:b/>
                <w:sz w:val="24"/>
                <w:szCs w:val="24"/>
              </w:rPr>
              <w:t>量/个</w:t>
            </w:r>
          </w:p>
        </w:tc>
        <w:tc>
          <w:tcPr>
            <w:tcW w:w="7229" w:type="dxa"/>
          </w:tcPr>
          <w:p>
            <w:pPr>
              <w:spacing w:line="360" w:lineRule="auto"/>
              <w:jc w:val="center"/>
              <w:rPr>
                <w:rFonts w:asciiTheme="minorEastAsia" w:hAnsiTheme="minorEastAsia"/>
                <w:b/>
                <w:sz w:val="24"/>
                <w:szCs w:val="24"/>
              </w:rPr>
            </w:pPr>
            <w:r>
              <w:rPr>
                <w:rFonts w:hint="eastAsia" w:asciiTheme="minorEastAsia" w:hAnsiTheme="minorEastAsia"/>
                <w:b/>
                <w:sz w:val="24"/>
                <w:szCs w:val="24"/>
              </w:rPr>
              <w:t>为加速人才培养与行业发展，您们认为</w:t>
            </w:r>
          </w:p>
          <w:p>
            <w:pPr>
              <w:spacing w:line="360" w:lineRule="auto"/>
              <w:jc w:val="center"/>
              <w:rPr>
                <w:rFonts w:asciiTheme="minorEastAsia" w:hAnsiTheme="minorEastAsia"/>
                <w:b/>
                <w:sz w:val="24"/>
                <w:szCs w:val="24"/>
              </w:rPr>
            </w:pPr>
            <w:r>
              <w:rPr>
                <w:rFonts w:hint="eastAsia" w:asciiTheme="minorEastAsia" w:hAnsiTheme="minorEastAsia"/>
                <w:b/>
                <w:sz w:val="24"/>
                <w:szCs w:val="24"/>
              </w:rPr>
              <w:t>爆破工程</w:t>
            </w:r>
            <w:r>
              <w:rPr>
                <w:rFonts w:asciiTheme="minorEastAsia" w:hAnsiTheme="minorEastAsia"/>
                <w:b/>
                <w:sz w:val="24"/>
                <w:szCs w:val="24"/>
              </w:rPr>
              <w:t>技术人员资格条件审核认定的改进建议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245" w:hRule="atLeast"/>
          <w:jc w:val="center"/>
        </w:trPr>
        <w:tc>
          <w:tcPr>
            <w:tcW w:w="737" w:type="dxa"/>
            <w:tcBorders>
              <w:bottom w:val="single" w:color="auto" w:sz="4" w:space="0"/>
            </w:tcBorders>
          </w:tcPr>
          <w:p>
            <w:pPr>
              <w:spacing w:line="480" w:lineRule="auto"/>
              <w:jc w:val="center"/>
              <w:rPr>
                <w:rFonts w:asciiTheme="minorEastAsia" w:hAnsiTheme="minorEastAsia"/>
                <w:sz w:val="24"/>
                <w:szCs w:val="24"/>
              </w:rPr>
            </w:pPr>
          </w:p>
          <w:p>
            <w:pPr>
              <w:spacing w:line="480" w:lineRule="auto"/>
              <w:jc w:val="center"/>
              <w:rPr>
                <w:rFonts w:asciiTheme="minorEastAsia" w:hAnsiTheme="minorEastAsia"/>
                <w:sz w:val="24"/>
                <w:szCs w:val="24"/>
              </w:rPr>
            </w:pPr>
            <w:r>
              <w:rPr>
                <w:rFonts w:hint="eastAsia" w:asciiTheme="minorEastAsia" w:hAnsiTheme="minorEastAsia"/>
                <w:sz w:val="24"/>
                <w:szCs w:val="24"/>
              </w:rPr>
              <w:t>A</w:t>
            </w:r>
            <w:r>
              <w:rPr>
                <w:rFonts w:asciiTheme="minorEastAsia" w:hAnsiTheme="minorEastAsia"/>
                <w:sz w:val="24"/>
                <w:szCs w:val="24"/>
              </w:rPr>
              <w:t>级</w:t>
            </w:r>
          </w:p>
        </w:tc>
        <w:tc>
          <w:tcPr>
            <w:tcW w:w="851" w:type="dxa"/>
            <w:tcBorders>
              <w:bottom w:val="single" w:color="auto" w:sz="4" w:space="0"/>
            </w:tcBorders>
          </w:tcPr>
          <w:p>
            <w:pPr>
              <w:spacing w:line="480" w:lineRule="auto"/>
              <w:jc w:val="center"/>
              <w:rPr>
                <w:rFonts w:asciiTheme="minorEastAsia" w:hAnsiTheme="minorEastAsia"/>
                <w:sz w:val="24"/>
                <w:szCs w:val="24"/>
              </w:rPr>
            </w:pPr>
          </w:p>
          <w:p>
            <w:pPr>
              <w:spacing w:line="480" w:lineRule="auto"/>
              <w:jc w:val="center"/>
              <w:rPr>
                <w:rFonts w:asciiTheme="minorEastAsia" w:hAnsiTheme="minorEastAsia"/>
                <w:sz w:val="24"/>
                <w:szCs w:val="24"/>
              </w:rPr>
            </w:pPr>
          </w:p>
          <w:p>
            <w:pPr>
              <w:spacing w:line="480" w:lineRule="auto"/>
              <w:jc w:val="center"/>
              <w:rPr>
                <w:rFonts w:asciiTheme="minorEastAsia" w:hAnsiTheme="minorEastAsia"/>
                <w:sz w:val="24"/>
                <w:szCs w:val="24"/>
              </w:rPr>
            </w:pPr>
          </w:p>
        </w:tc>
        <w:tc>
          <w:tcPr>
            <w:tcW w:w="7229" w:type="dxa"/>
            <w:vMerge w:val="restart"/>
            <w:tcBorders>
              <w:bottom w:val="single" w:color="auto" w:sz="4" w:space="0"/>
            </w:tcBorders>
          </w:tcPr>
          <w:p>
            <w:pPr>
              <w:spacing w:line="480" w:lineRule="auto"/>
              <w:jc w:val="center"/>
              <w:rPr>
                <w:rFonts w:asciiTheme="minorEastAsia" w:hAnsiTheme="minorEastAsia"/>
                <w:sz w:val="24"/>
                <w:szCs w:val="24"/>
              </w:rPr>
            </w:pPr>
          </w:p>
          <w:p>
            <w:pPr>
              <w:spacing w:line="480" w:lineRule="auto"/>
              <w:jc w:val="center"/>
              <w:rPr>
                <w:rFonts w:asciiTheme="minorEastAsia" w:hAnsiTheme="minorEastAsia"/>
                <w:sz w:val="24"/>
                <w:szCs w:val="24"/>
              </w:rPr>
            </w:pPr>
          </w:p>
          <w:p>
            <w:pPr>
              <w:spacing w:line="480" w:lineRule="auto"/>
              <w:jc w:val="center"/>
              <w:rPr>
                <w:rFonts w:asciiTheme="minorEastAsia" w:hAnsiTheme="minorEastAsia"/>
                <w:sz w:val="24"/>
                <w:szCs w:val="24"/>
              </w:rPr>
            </w:pPr>
          </w:p>
          <w:p>
            <w:pPr>
              <w:spacing w:line="480" w:lineRule="auto"/>
              <w:jc w:val="center"/>
              <w:rPr>
                <w:rFonts w:asciiTheme="minorEastAsia" w:hAnsiTheme="minorEastAsia"/>
                <w:sz w:val="24"/>
                <w:szCs w:val="24"/>
              </w:rPr>
            </w:pPr>
          </w:p>
          <w:p>
            <w:pPr>
              <w:spacing w:line="480" w:lineRule="auto"/>
              <w:jc w:val="center"/>
              <w:rPr>
                <w:rFonts w:asciiTheme="minorEastAsia" w:hAnsiTheme="minorEastAsia"/>
                <w:sz w:val="24"/>
                <w:szCs w:val="24"/>
              </w:rPr>
            </w:pPr>
          </w:p>
          <w:p>
            <w:pPr>
              <w:spacing w:line="480" w:lineRule="auto"/>
              <w:jc w:val="center"/>
              <w:rPr>
                <w:rFonts w:asciiTheme="minorEastAsia" w:hAnsiTheme="minorEastAsia"/>
                <w:sz w:val="24"/>
                <w:szCs w:val="24"/>
              </w:rPr>
            </w:pPr>
          </w:p>
          <w:p>
            <w:pPr>
              <w:spacing w:line="480" w:lineRule="auto"/>
              <w:jc w:val="center"/>
              <w:rPr>
                <w:rFonts w:asciiTheme="minorEastAsia" w:hAnsiTheme="minorEastAsia"/>
                <w:sz w:val="24"/>
                <w:szCs w:val="24"/>
              </w:rPr>
            </w:pPr>
          </w:p>
          <w:p>
            <w:pPr>
              <w:spacing w:line="480" w:lineRule="auto"/>
              <w:jc w:val="center"/>
              <w:rPr>
                <w:rFonts w:asciiTheme="minorEastAsia" w:hAnsiTheme="minorEastAsia"/>
                <w:sz w:val="24"/>
                <w:szCs w:val="24"/>
              </w:rPr>
            </w:pPr>
          </w:p>
          <w:p>
            <w:pPr>
              <w:spacing w:line="480" w:lineRule="auto"/>
              <w:jc w:val="center"/>
              <w:rPr>
                <w:rFonts w:asciiTheme="minorEastAsia" w:hAnsiTheme="minorEastAsia"/>
                <w:sz w:val="24"/>
                <w:szCs w:val="24"/>
              </w:rPr>
            </w:pPr>
          </w:p>
          <w:p>
            <w:pPr>
              <w:spacing w:line="480" w:lineRule="auto"/>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245" w:hRule="atLeast"/>
          <w:jc w:val="center"/>
        </w:trPr>
        <w:tc>
          <w:tcPr>
            <w:tcW w:w="737" w:type="dxa"/>
            <w:tcBorders>
              <w:bottom w:val="single" w:color="auto" w:sz="4" w:space="0"/>
            </w:tcBorders>
          </w:tcPr>
          <w:p>
            <w:pPr>
              <w:spacing w:line="480" w:lineRule="auto"/>
              <w:jc w:val="center"/>
              <w:rPr>
                <w:rFonts w:asciiTheme="minorEastAsia" w:hAnsiTheme="minorEastAsia"/>
                <w:sz w:val="24"/>
                <w:szCs w:val="24"/>
              </w:rPr>
            </w:pPr>
          </w:p>
          <w:p>
            <w:pPr>
              <w:spacing w:line="480" w:lineRule="auto"/>
              <w:jc w:val="center"/>
              <w:rPr>
                <w:rFonts w:asciiTheme="minorEastAsia" w:hAnsiTheme="minorEastAsia"/>
                <w:sz w:val="24"/>
                <w:szCs w:val="24"/>
              </w:rPr>
            </w:pPr>
            <w:r>
              <w:rPr>
                <w:rFonts w:hint="eastAsia" w:asciiTheme="minorEastAsia" w:hAnsiTheme="minorEastAsia"/>
                <w:sz w:val="24"/>
                <w:szCs w:val="24"/>
              </w:rPr>
              <w:t>B</w:t>
            </w:r>
            <w:r>
              <w:rPr>
                <w:rFonts w:asciiTheme="minorEastAsia" w:hAnsiTheme="minorEastAsia"/>
                <w:sz w:val="24"/>
                <w:szCs w:val="24"/>
              </w:rPr>
              <w:t>级</w:t>
            </w:r>
          </w:p>
        </w:tc>
        <w:tc>
          <w:tcPr>
            <w:tcW w:w="851" w:type="dxa"/>
            <w:tcBorders>
              <w:bottom w:val="single" w:color="auto" w:sz="4" w:space="0"/>
            </w:tcBorders>
          </w:tcPr>
          <w:p>
            <w:pPr>
              <w:spacing w:line="480" w:lineRule="auto"/>
              <w:jc w:val="center"/>
              <w:rPr>
                <w:rFonts w:asciiTheme="minorEastAsia" w:hAnsiTheme="minorEastAsia"/>
                <w:sz w:val="24"/>
                <w:szCs w:val="24"/>
              </w:rPr>
            </w:pPr>
          </w:p>
          <w:p>
            <w:pPr>
              <w:spacing w:line="480" w:lineRule="auto"/>
              <w:jc w:val="center"/>
              <w:rPr>
                <w:rFonts w:asciiTheme="minorEastAsia" w:hAnsiTheme="minorEastAsia"/>
                <w:sz w:val="24"/>
                <w:szCs w:val="24"/>
              </w:rPr>
            </w:pPr>
          </w:p>
          <w:p>
            <w:pPr>
              <w:spacing w:line="480" w:lineRule="auto"/>
              <w:jc w:val="center"/>
              <w:rPr>
                <w:rFonts w:asciiTheme="minorEastAsia" w:hAnsiTheme="minorEastAsia"/>
                <w:sz w:val="24"/>
                <w:szCs w:val="24"/>
              </w:rPr>
            </w:pPr>
          </w:p>
        </w:tc>
        <w:tc>
          <w:tcPr>
            <w:tcW w:w="7229" w:type="dxa"/>
            <w:vMerge w:val="continue"/>
            <w:tcBorders>
              <w:bottom w:val="single" w:color="auto" w:sz="4" w:space="0"/>
            </w:tcBorders>
          </w:tcPr>
          <w:p>
            <w:pPr>
              <w:spacing w:line="480" w:lineRule="auto"/>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245" w:hRule="atLeast"/>
          <w:jc w:val="center"/>
        </w:trPr>
        <w:tc>
          <w:tcPr>
            <w:tcW w:w="737" w:type="dxa"/>
            <w:tcBorders>
              <w:bottom w:val="single" w:color="auto" w:sz="4" w:space="0"/>
            </w:tcBorders>
          </w:tcPr>
          <w:p>
            <w:pPr>
              <w:spacing w:line="480" w:lineRule="auto"/>
              <w:jc w:val="center"/>
              <w:rPr>
                <w:rFonts w:asciiTheme="minorEastAsia" w:hAnsiTheme="minorEastAsia"/>
                <w:sz w:val="24"/>
                <w:szCs w:val="24"/>
              </w:rPr>
            </w:pPr>
          </w:p>
          <w:p>
            <w:pPr>
              <w:spacing w:line="480" w:lineRule="auto"/>
              <w:jc w:val="center"/>
              <w:rPr>
                <w:rFonts w:asciiTheme="minorEastAsia" w:hAnsiTheme="minorEastAsia"/>
                <w:sz w:val="24"/>
                <w:szCs w:val="24"/>
              </w:rPr>
            </w:pPr>
            <w:r>
              <w:rPr>
                <w:rFonts w:hint="eastAsia" w:asciiTheme="minorEastAsia" w:hAnsiTheme="minorEastAsia"/>
                <w:sz w:val="24"/>
                <w:szCs w:val="24"/>
              </w:rPr>
              <w:t>C</w:t>
            </w:r>
            <w:r>
              <w:rPr>
                <w:rFonts w:asciiTheme="minorEastAsia" w:hAnsiTheme="minorEastAsia"/>
                <w:sz w:val="24"/>
                <w:szCs w:val="24"/>
              </w:rPr>
              <w:t>级</w:t>
            </w:r>
          </w:p>
        </w:tc>
        <w:tc>
          <w:tcPr>
            <w:tcW w:w="851" w:type="dxa"/>
            <w:tcBorders>
              <w:bottom w:val="single" w:color="auto" w:sz="4" w:space="0"/>
            </w:tcBorders>
          </w:tcPr>
          <w:p>
            <w:pPr>
              <w:spacing w:line="480" w:lineRule="auto"/>
              <w:jc w:val="center"/>
              <w:rPr>
                <w:rFonts w:asciiTheme="minorEastAsia" w:hAnsiTheme="minorEastAsia"/>
                <w:sz w:val="24"/>
                <w:szCs w:val="24"/>
              </w:rPr>
            </w:pPr>
          </w:p>
          <w:p>
            <w:pPr>
              <w:spacing w:line="480" w:lineRule="auto"/>
              <w:jc w:val="center"/>
              <w:rPr>
                <w:rFonts w:asciiTheme="minorEastAsia" w:hAnsiTheme="minorEastAsia"/>
                <w:sz w:val="24"/>
                <w:szCs w:val="24"/>
              </w:rPr>
            </w:pPr>
          </w:p>
          <w:p>
            <w:pPr>
              <w:spacing w:line="480" w:lineRule="auto"/>
              <w:jc w:val="center"/>
              <w:rPr>
                <w:rFonts w:asciiTheme="minorEastAsia" w:hAnsiTheme="minorEastAsia"/>
                <w:sz w:val="24"/>
                <w:szCs w:val="24"/>
              </w:rPr>
            </w:pPr>
          </w:p>
        </w:tc>
        <w:tc>
          <w:tcPr>
            <w:tcW w:w="7229" w:type="dxa"/>
            <w:vMerge w:val="continue"/>
            <w:tcBorders>
              <w:bottom w:val="single" w:color="auto" w:sz="4" w:space="0"/>
            </w:tcBorders>
          </w:tcPr>
          <w:p>
            <w:pPr>
              <w:spacing w:line="480" w:lineRule="auto"/>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245" w:hRule="atLeast"/>
          <w:jc w:val="center"/>
        </w:trPr>
        <w:tc>
          <w:tcPr>
            <w:tcW w:w="737" w:type="dxa"/>
            <w:tcBorders>
              <w:bottom w:val="single" w:color="auto" w:sz="4" w:space="0"/>
            </w:tcBorders>
          </w:tcPr>
          <w:p>
            <w:pPr>
              <w:spacing w:line="480" w:lineRule="auto"/>
              <w:jc w:val="center"/>
              <w:rPr>
                <w:rFonts w:asciiTheme="minorEastAsia" w:hAnsiTheme="minorEastAsia"/>
                <w:sz w:val="24"/>
                <w:szCs w:val="24"/>
              </w:rPr>
            </w:pPr>
          </w:p>
          <w:p>
            <w:pPr>
              <w:spacing w:line="480" w:lineRule="auto"/>
              <w:jc w:val="center"/>
              <w:rPr>
                <w:rFonts w:asciiTheme="minorEastAsia" w:hAnsiTheme="minorEastAsia"/>
                <w:sz w:val="24"/>
                <w:szCs w:val="24"/>
              </w:rPr>
            </w:pPr>
            <w:r>
              <w:rPr>
                <w:rFonts w:hint="eastAsia" w:asciiTheme="minorEastAsia" w:hAnsiTheme="minorEastAsia"/>
                <w:sz w:val="24"/>
                <w:szCs w:val="24"/>
              </w:rPr>
              <w:t>D</w:t>
            </w:r>
            <w:r>
              <w:rPr>
                <w:rFonts w:asciiTheme="minorEastAsia" w:hAnsiTheme="minorEastAsia"/>
                <w:sz w:val="24"/>
                <w:szCs w:val="24"/>
              </w:rPr>
              <w:t>级</w:t>
            </w:r>
          </w:p>
        </w:tc>
        <w:tc>
          <w:tcPr>
            <w:tcW w:w="851" w:type="dxa"/>
            <w:tcBorders>
              <w:bottom w:val="single" w:color="auto" w:sz="4" w:space="0"/>
            </w:tcBorders>
          </w:tcPr>
          <w:p>
            <w:pPr>
              <w:spacing w:line="480" w:lineRule="auto"/>
              <w:jc w:val="center"/>
              <w:rPr>
                <w:rFonts w:asciiTheme="minorEastAsia" w:hAnsiTheme="minorEastAsia"/>
                <w:sz w:val="24"/>
                <w:szCs w:val="24"/>
              </w:rPr>
            </w:pPr>
          </w:p>
          <w:p>
            <w:pPr>
              <w:spacing w:line="480" w:lineRule="auto"/>
              <w:jc w:val="center"/>
              <w:rPr>
                <w:rFonts w:asciiTheme="minorEastAsia" w:hAnsiTheme="minorEastAsia"/>
                <w:sz w:val="24"/>
                <w:szCs w:val="24"/>
              </w:rPr>
            </w:pPr>
          </w:p>
          <w:p>
            <w:pPr>
              <w:spacing w:line="480" w:lineRule="auto"/>
              <w:jc w:val="center"/>
              <w:rPr>
                <w:rFonts w:asciiTheme="minorEastAsia" w:hAnsiTheme="minorEastAsia"/>
                <w:sz w:val="24"/>
                <w:szCs w:val="24"/>
              </w:rPr>
            </w:pPr>
          </w:p>
        </w:tc>
        <w:tc>
          <w:tcPr>
            <w:tcW w:w="7229" w:type="dxa"/>
            <w:vMerge w:val="continue"/>
            <w:tcBorders>
              <w:bottom w:val="single" w:color="auto" w:sz="4" w:space="0"/>
            </w:tcBorders>
          </w:tcPr>
          <w:p>
            <w:pPr>
              <w:spacing w:line="480" w:lineRule="auto"/>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737" w:type="dxa"/>
          </w:tcPr>
          <w:p>
            <w:pPr>
              <w:spacing w:line="480" w:lineRule="auto"/>
              <w:jc w:val="center"/>
              <w:rPr>
                <w:rFonts w:asciiTheme="minorEastAsia" w:hAnsiTheme="minorEastAsia"/>
                <w:b/>
                <w:sz w:val="24"/>
                <w:szCs w:val="24"/>
              </w:rPr>
            </w:pPr>
            <w:r>
              <w:rPr>
                <w:rFonts w:asciiTheme="minorEastAsia" w:hAnsiTheme="minorEastAsia"/>
                <w:b/>
                <w:sz w:val="24"/>
                <w:szCs w:val="24"/>
              </w:rPr>
              <w:t>备注</w:t>
            </w:r>
          </w:p>
        </w:tc>
        <w:tc>
          <w:tcPr>
            <w:tcW w:w="8080" w:type="dxa"/>
            <w:gridSpan w:val="2"/>
          </w:tcPr>
          <w:p>
            <w:pPr>
              <w:spacing w:line="480" w:lineRule="auto"/>
              <w:jc w:val="center"/>
              <w:rPr>
                <w:rFonts w:asciiTheme="minorEastAsia" w:hAnsiTheme="minorEastAsia"/>
                <w:sz w:val="24"/>
                <w:szCs w:val="24"/>
              </w:rPr>
            </w:pPr>
          </w:p>
        </w:tc>
      </w:tr>
    </w:tbl>
    <w:p>
      <w:pPr>
        <w:jc w:val="center"/>
        <w:rPr>
          <w:rFonts w:ascii="华文仿宋" w:hAnsi="华文仿宋" w:eastAsia="华文仿宋"/>
          <w:sz w:val="28"/>
          <w:szCs w:val="28"/>
        </w:rPr>
      </w:pPr>
    </w:p>
    <w:p>
      <w:pPr>
        <w:jc w:val="center"/>
        <w:rPr>
          <w:rFonts w:ascii="华文仿宋" w:hAnsi="华文仿宋" w:eastAsia="华文仿宋"/>
          <w:sz w:val="28"/>
          <w:szCs w:val="28"/>
        </w:rPr>
      </w:pPr>
      <w:r>
        <w:rPr>
          <w:rFonts w:hint="eastAsia" w:ascii="华文仿宋" w:hAnsi="华文仿宋" w:eastAsia="华文仿宋"/>
          <w:sz w:val="28"/>
          <w:szCs w:val="28"/>
        </w:rPr>
        <w:t xml:space="preserve">                               </w:t>
      </w:r>
      <w:r>
        <w:rPr>
          <w:rFonts w:hint="eastAsia" w:ascii="华文仿宋" w:hAnsi="华文仿宋" w:eastAsia="华文仿宋"/>
          <w:sz w:val="28"/>
          <w:szCs w:val="28"/>
          <w:lang w:val="en-US" w:eastAsia="zh-CN"/>
        </w:rPr>
        <w:t>爆破单位名称</w:t>
      </w:r>
      <w:r>
        <w:rPr>
          <w:rFonts w:hint="eastAsia" w:ascii="华文仿宋" w:hAnsi="华文仿宋" w:eastAsia="华文仿宋"/>
          <w:sz w:val="28"/>
          <w:szCs w:val="28"/>
        </w:rPr>
        <w:t>（盖章）</w:t>
      </w:r>
    </w:p>
    <w:p>
      <w:pPr>
        <w:jc w:val="center"/>
        <w:rPr>
          <w:rFonts w:ascii="华文仿宋" w:hAnsi="华文仿宋" w:eastAsia="华文仿宋"/>
          <w:sz w:val="28"/>
          <w:szCs w:val="28"/>
        </w:rPr>
      </w:pPr>
      <w:r>
        <w:rPr>
          <w:rFonts w:hint="eastAsia" w:ascii="华文仿宋" w:hAnsi="华文仿宋" w:eastAsia="华文仿宋"/>
          <w:sz w:val="28"/>
          <w:szCs w:val="28"/>
        </w:rPr>
        <w:t xml:space="preserve">                              2019年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C72C1"/>
    <w:rsid w:val="00000EC0"/>
    <w:rsid w:val="00020595"/>
    <w:rsid w:val="0002193A"/>
    <w:rsid w:val="00033F8C"/>
    <w:rsid w:val="00051C5A"/>
    <w:rsid w:val="00074CB3"/>
    <w:rsid w:val="00372000"/>
    <w:rsid w:val="004A77E7"/>
    <w:rsid w:val="004F3926"/>
    <w:rsid w:val="005B740E"/>
    <w:rsid w:val="00606795"/>
    <w:rsid w:val="0062400C"/>
    <w:rsid w:val="00656605"/>
    <w:rsid w:val="00702FE4"/>
    <w:rsid w:val="007C23D7"/>
    <w:rsid w:val="0082497E"/>
    <w:rsid w:val="009049EC"/>
    <w:rsid w:val="009D5B4E"/>
    <w:rsid w:val="00C526C7"/>
    <w:rsid w:val="00C90137"/>
    <w:rsid w:val="00CA4F49"/>
    <w:rsid w:val="00CA52F8"/>
    <w:rsid w:val="00CC72C1"/>
    <w:rsid w:val="00CD358D"/>
    <w:rsid w:val="00D82FC9"/>
    <w:rsid w:val="00E367AC"/>
    <w:rsid w:val="00E44864"/>
    <w:rsid w:val="18727FBD"/>
    <w:rsid w:val="1D35317B"/>
    <w:rsid w:val="2C7E5E3B"/>
    <w:rsid w:val="2EBC5F46"/>
    <w:rsid w:val="359D46CB"/>
    <w:rsid w:val="3A4F4A39"/>
    <w:rsid w:val="55794F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Hyperlink"/>
    <w:basedOn w:val="4"/>
    <w:unhideWhenUsed/>
    <w:qFormat/>
    <w:uiPriority w:val="99"/>
    <w:rPr>
      <w:color w:val="0000FF" w:themeColor="hyperlink"/>
      <w:u w:val="single"/>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4"/>
    <w:link w:val="3"/>
    <w:semiHidden/>
    <w:qFormat/>
    <w:uiPriority w:val="99"/>
    <w:rPr>
      <w:sz w:val="18"/>
      <w:szCs w:val="18"/>
    </w:rPr>
  </w:style>
  <w:style w:type="character" w:customStyle="1" w:styleId="9">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82AC22-B02A-4DDF-9D46-E0BC9F2FFBA4}">
  <ds:schemaRefs/>
</ds:datastoreItem>
</file>

<file path=docProps/app.xml><?xml version="1.0" encoding="utf-8"?>
<Properties xmlns="http://schemas.openxmlformats.org/officeDocument/2006/extended-properties" xmlns:vt="http://schemas.openxmlformats.org/officeDocument/2006/docPropsVTypes">
  <Template>Normal</Template>
  <Pages>2</Pages>
  <Words>93</Words>
  <Characters>534</Characters>
  <Lines>4</Lines>
  <Paragraphs>1</Paragraphs>
  <TotalTime>1494</TotalTime>
  <ScaleCrop>false</ScaleCrop>
  <LinksUpToDate>false</LinksUpToDate>
  <CharactersWithSpaces>626</CharactersWithSpaces>
  <Application>WPS Office_11.1.0.8236_F1E327BC-269C-435d-A152-05C5408002CA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2019-01-28T05:22:00Z</dcterms:created>
  <dc:creator>Windows 用户</dc:creator>
  <cp:lastModifiedBy>lenovo</cp:lastModifiedBy>
  <cp:lastPrinted>2019-02-11T05:25:24Z</cp:lastPrinted>
  <dcterms:modified xsi:type="dcterms:W3CDTF">2019-02-11T05:27:16Z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2052-11.1.0.8236</vt:lpwstr>
  </property>
</Properties>
</file>